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B0" w:rsidRPr="00BB01B0" w:rsidRDefault="00BB01B0" w:rsidP="00363E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01B0">
        <w:rPr>
          <w:rFonts w:ascii="Times New Roman" w:hAnsi="Times New Roman" w:cs="Times New Roman"/>
          <w:b/>
          <w:sz w:val="24"/>
          <w:szCs w:val="24"/>
        </w:rPr>
        <w:t>SILABUS OLIMPIADE AKUNTANSI</w:t>
      </w:r>
    </w:p>
    <w:tbl>
      <w:tblPr>
        <w:tblStyle w:val="TableGrid"/>
        <w:tblW w:w="8647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BB01B0" w:rsidRPr="00BB01B0" w:rsidTr="00363E1E">
        <w:trPr>
          <w:trHeight w:val="249"/>
        </w:trPr>
        <w:tc>
          <w:tcPr>
            <w:tcW w:w="3544" w:type="dxa"/>
          </w:tcPr>
          <w:p w:rsidR="00BB01B0" w:rsidRPr="00BB01B0" w:rsidRDefault="00BB01B0" w:rsidP="00363E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B01B0">
              <w:rPr>
                <w:rFonts w:ascii="Times New Roman" w:hAnsi="Times New Roman" w:cs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5103" w:type="dxa"/>
          </w:tcPr>
          <w:p w:rsidR="00BB01B0" w:rsidRPr="00BB01B0" w:rsidRDefault="00BB01B0" w:rsidP="00363E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b/>
                <w:sz w:val="24"/>
                <w:szCs w:val="24"/>
              </w:rPr>
              <w:t>Materi Pembelajaran</w:t>
            </w:r>
          </w:p>
        </w:tc>
      </w:tr>
      <w:tr w:rsidR="00BB01B0" w:rsidRPr="00BB01B0" w:rsidTr="00363E1E">
        <w:tc>
          <w:tcPr>
            <w:tcW w:w="3544" w:type="dxa"/>
          </w:tcPr>
          <w:p w:rsidR="00BB01B0" w:rsidRPr="00BB01B0" w:rsidRDefault="00BB01B0" w:rsidP="00363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Dasar Permasalahan Ekonomi</w:t>
            </w:r>
          </w:p>
        </w:tc>
        <w:tc>
          <w:tcPr>
            <w:tcW w:w="5103" w:type="dxa"/>
          </w:tcPr>
          <w:p w:rsidR="00BB01B0" w:rsidRPr="00BB01B0" w:rsidRDefault="00BB01B0" w:rsidP="00363E1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Teori Ekonomi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Permintaan dan Penawaran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Hukum permintaan dan penawaran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Elastisitas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Kurva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Keseimbangan Pasar</w:t>
            </w:r>
          </w:p>
        </w:tc>
      </w:tr>
      <w:tr w:rsidR="00BB01B0" w:rsidRPr="00BB01B0" w:rsidTr="00363E1E">
        <w:tc>
          <w:tcPr>
            <w:tcW w:w="3544" w:type="dxa"/>
          </w:tcPr>
          <w:p w:rsidR="00BB01B0" w:rsidRPr="00BB01B0" w:rsidRDefault="00BB01B0" w:rsidP="00363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Ekonomi Mikro dan Makro</w:t>
            </w:r>
          </w:p>
        </w:tc>
        <w:tc>
          <w:tcPr>
            <w:tcW w:w="5103" w:type="dxa"/>
          </w:tcPr>
          <w:p w:rsidR="00BB01B0" w:rsidRPr="00BB01B0" w:rsidRDefault="00BB01B0" w:rsidP="00363E1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Sistem ekonomi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Masalah dalam bidang ekonomi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APBN dan APBD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Pertumbuhan ekonomi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Bank dan Lembaga Keuangan Lainnya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Perdagangan Internasional</w:t>
            </w:r>
          </w:p>
        </w:tc>
      </w:tr>
      <w:tr w:rsidR="00BB01B0" w:rsidRPr="00BB01B0" w:rsidTr="00363E1E">
        <w:tc>
          <w:tcPr>
            <w:tcW w:w="3544" w:type="dxa"/>
          </w:tcPr>
          <w:p w:rsidR="00BB01B0" w:rsidRPr="00BB01B0" w:rsidRDefault="00BB01B0" w:rsidP="00363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Dasar – dasar akuntansi</w:t>
            </w:r>
          </w:p>
        </w:tc>
        <w:tc>
          <w:tcPr>
            <w:tcW w:w="5103" w:type="dxa"/>
          </w:tcPr>
          <w:p w:rsidR="00BB01B0" w:rsidRPr="00BB01B0" w:rsidRDefault="00BB01B0" w:rsidP="00363E1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Teori akuntansi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Persamaan dasar akuntansi perusahaan jasa dan dagang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Mendiskripsikan prinsip akuntansi dan perbedaannya :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Entitas Tanpa Akuntabilitas Publik (ETAP)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International Financial Reporting Standard (IFRS)</w:t>
            </w:r>
          </w:p>
        </w:tc>
      </w:tr>
      <w:tr w:rsidR="00BB01B0" w:rsidRPr="00BB01B0" w:rsidTr="00363E1E">
        <w:tc>
          <w:tcPr>
            <w:tcW w:w="3544" w:type="dxa"/>
          </w:tcPr>
          <w:p w:rsidR="00BB01B0" w:rsidRPr="00BB01B0" w:rsidRDefault="00BB01B0" w:rsidP="00363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Mendiskripsikan akun aset lancar</w:t>
            </w:r>
          </w:p>
        </w:tc>
        <w:tc>
          <w:tcPr>
            <w:tcW w:w="5103" w:type="dxa"/>
          </w:tcPr>
          <w:p w:rsidR="00BB01B0" w:rsidRPr="00BB01B0" w:rsidRDefault="00BB01B0" w:rsidP="00363E1E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Definisi aset lancar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Macam-macam aset lancar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Rekonsiliasi Bank</w:t>
            </w:r>
          </w:p>
        </w:tc>
      </w:tr>
      <w:tr w:rsidR="00BB01B0" w:rsidRPr="00BB01B0" w:rsidTr="00363E1E">
        <w:tc>
          <w:tcPr>
            <w:tcW w:w="3544" w:type="dxa"/>
          </w:tcPr>
          <w:p w:rsidR="00BB01B0" w:rsidRPr="00BB01B0" w:rsidRDefault="00BB01B0" w:rsidP="00363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Aset tetap dan tak berwujud</w:t>
            </w:r>
          </w:p>
        </w:tc>
        <w:tc>
          <w:tcPr>
            <w:tcW w:w="5103" w:type="dxa"/>
          </w:tcPr>
          <w:p w:rsidR="00BB01B0" w:rsidRPr="00BB01B0" w:rsidRDefault="00BB01B0" w:rsidP="00363E1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Pengertian dan macam-macam aset tetap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Penyusutan dan amortisasi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Metode perhitungan penyusutan aset tetap dan tak berwujud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Jurnal depresiasi aset tetap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Jurnal amortisasi aset tidak berwujud</w:t>
            </w:r>
          </w:p>
        </w:tc>
      </w:tr>
      <w:tr w:rsidR="00BB01B0" w:rsidRPr="00BB01B0" w:rsidTr="00363E1E">
        <w:tc>
          <w:tcPr>
            <w:tcW w:w="3544" w:type="dxa"/>
          </w:tcPr>
          <w:p w:rsidR="00BB01B0" w:rsidRPr="00BB01B0" w:rsidRDefault="00BB01B0" w:rsidP="00363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Analisis akun utang dan piutang</w:t>
            </w:r>
          </w:p>
        </w:tc>
        <w:tc>
          <w:tcPr>
            <w:tcW w:w="5103" w:type="dxa"/>
          </w:tcPr>
          <w:p w:rsidR="00BB01B0" w:rsidRPr="00BB01B0" w:rsidRDefault="00BB01B0" w:rsidP="00363E1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 xml:space="preserve">Definisi hutang jangka pendek dan jangka </w:t>
            </w:r>
            <w:r w:rsidRPr="00BB0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panjang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Piutang dagang dan piutang wesel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Piutang tak tertagih</w:t>
            </w:r>
          </w:p>
        </w:tc>
      </w:tr>
      <w:tr w:rsidR="00BB01B0" w:rsidRPr="00BB01B0" w:rsidTr="00363E1E">
        <w:tc>
          <w:tcPr>
            <w:tcW w:w="3544" w:type="dxa"/>
            <w:tcBorders>
              <w:bottom w:val="single" w:sz="4" w:space="0" w:color="auto"/>
            </w:tcBorders>
          </w:tcPr>
          <w:p w:rsidR="00BB01B0" w:rsidRPr="00BB01B0" w:rsidRDefault="00BB01B0" w:rsidP="00363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Mendeskripsikan akuntansi sebagai sistem informasi dalam lingkungan akuntansi dan lingkungan bisnis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B01B0" w:rsidRPr="00BB01B0" w:rsidRDefault="00BB01B0" w:rsidP="00363E1E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Sistem informasi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Definisi akuntansi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Proses kegiatan akuntansi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Para pengguna laporan akuntansi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Kegunaan informasi akuntansi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Bidang bidang akuntansi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Profesi akuntansi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Peran akuntansi dalam dunia bisnis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Pengetahuan umum tentang akuntansi</w:t>
            </w:r>
          </w:p>
        </w:tc>
      </w:tr>
      <w:tr w:rsidR="00BB01B0" w:rsidRPr="00BB01B0" w:rsidTr="00363E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B0" w:rsidRPr="00BB01B0" w:rsidRDefault="00BB01B0" w:rsidP="00363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Siklus akuntansi perusahaan jasa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B0" w:rsidRPr="00BB01B0" w:rsidRDefault="00BB01B0" w:rsidP="00363E1E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Tahap pencatatan jurnal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Tahap posting buku besar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Tahap pembuatan neraca saldo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Tahap penyusutan ayat jurnal penyesuaian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Menyusun neraca lajur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Menyusun laporan keuangan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Membuat jurnal penutup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Membuat neraca saldo setelah penutupan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Membuat jurnal pembalik</w:t>
            </w:r>
          </w:p>
        </w:tc>
      </w:tr>
      <w:tr w:rsidR="00BB01B0" w:rsidRPr="00BB01B0" w:rsidTr="00363E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B0" w:rsidRPr="00BB01B0" w:rsidRDefault="00BB01B0" w:rsidP="00363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Mencatat transaksi ke dalam jurnal khusus pada perusahaan dagang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B0" w:rsidRPr="00BB01B0" w:rsidRDefault="00BB01B0" w:rsidP="00363E1E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Definisi dan ciri-ciri perusahaan dagang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Pengiriman barang FOB shipping point dan FOB destinations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Akun akun khusus pada perusahaan barang dagang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Metode pencatatan persediaan barang dagang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Perbedaan transaksi perpetual dan periodik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Membuat jurnal</w:t>
            </w:r>
          </w:p>
        </w:tc>
      </w:tr>
      <w:tr w:rsidR="00BB01B0" w:rsidRPr="00BB01B0" w:rsidTr="00363E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B0" w:rsidRPr="00BB01B0" w:rsidRDefault="00BB01B0" w:rsidP="00363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Melakukan posting ke buku besar dan rekapitulasi pada perusahaan dagang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B0" w:rsidRPr="00BB01B0" w:rsidRDefault="00BB01B0" w:rsidP="00363E1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Posting ke buku besar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Membuat neraca saldo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Menyusun ayat jurnal penyesuaian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Membuat kertas kerja</w:t>
            </w:r>
          </w:p>
        </w:tc>
      </w:tr>
      <w:tr w:rsidR="00BB01B0" w:rsidRPr="00BB01B0" w:rsidTr="00363E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B0" w:rsidRPr="00BB01B0" w:rsidRDefault="00BB01B0" w:rsidP="00363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Menyusun laporan keuangan perusahaan dagang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B0" w:rsidRPr="00BB01B0" w:rsidRDefault="00BB01B0" w:rsidP="00363E1E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Laporan laba/rugi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Perubahan ekuitas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Posisi keuangan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Arus kas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Catatan atas laporan keuangan</w:t>
            </w:r>
          </w:p>
        </w:tc>
      </w:tr>
      <w:tr w:rsidR="00BB01B0" w:rsidRPr="00BB01B0" w:rsidTr="00363E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B0" w:rsidRPr="00BB01B0" w:rsidRDefault="00BB01B0" w:rsidP="00363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Menghitung HPP (Harga Pokok Penjualan)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B0" w:rsidRPr="00BB01B0" w:rsidRDefault="00BB01B0" w:rsidP="00363E1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Harga pokok penjualan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Diskon dan retur penjualan</w:t>
            </w:r>
          </w:p>
        </w:tc>
      </w:tr>
      <w:tr w:rsidR="00BB01B0" w:rsidRPr="00BB01B0" w:rsidTr="00363E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B0" w:rsidRPr="00BB01B0" w:rsidRDefault="00BB01B0" w:rsidP="00363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Pajak dan perhitungan pajak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B0" w:rsidRPr="00BB01B0" w:rsidRDefault="00BB01B0" w:rsidP="00363E1E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PPh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PBB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PPN (Pajak pertambahan nilai)</w:t>
            </w:r>
          </w:p>
          <w:p w:rsidR="00BB01B0" w:rsidRPr="00BB01B0" w:rsidRDefault="00BB01B0" w:rsidP="00363E1E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0">
              <w:rPr>
                <w:rFonts w:ascii="Times New Roman" w:hAnsi="Times New Roman" w:cs="Times New Roman"/>
                <w:sz w:val="24"/>
                <w:szCs w:val="24"/>
              </w:rPr>
              <w:t>PPN masukan dan keluaran</w:t>
            </w:r>
          </w:p>
        </w:tc>
      </w:tr>
      <w:tr w:rsidR="000A3F6C" w:rsidRPr="00BB01B0" w:rsidTr="00363E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C" w:rsidRPr="000A3F6C" w:rsidRDefault="000A3F6C" w:rsidP="0036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6C">
              <w:rPr>
                <w:rFonts w:ascii="Times New Roman" w:hAnsi="Times New Roman" w:cs="Times New Roman"/>
                <w:sz w:val="24"/>
                <w:szCs w:val="24"/>
              </w:rPr>
              <w:t>Peusahaan Dagang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C" w:rsidRPr="00E6019C" w:rsidRDefault="000A3F6C" w:rsidP="00363E1E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C">
              <w:rPr>
                <w:rFonts w:ascii="Times New Roman" w:hAnsi="Times New Roman" w:cs="Times New Roman"/>
                <w:sz w:val="24"/>
                <w:szCs w:val="24"/>
              </w:rPr>
              <w:t>Transaksi Pembelian</w:t>
            </w:r>
          </w:p>
          <w:p w:rsidR="000A3F6C" w:rsidRPr="00E6019C" w:rsidRDefault="000A3F6C" w:rsidP="00363E1E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C">
              <w:rPr>
                <w:rFonts w:ascii="Times New Roman" w:hAnsi="Times New Roman" w:cs="Times New Roman"/>
                <w:sz w:val="24"/>
                <w:szCs w:val="24"/>
              </w:rPr>
              <w:t>Transaksi Penjualan</w:t>
            </w:r>
          </w:p>
          <w:p w:rsidR="000A3F6C" w:rsidRPr="00E6019C" w:rsidRDefault="000A3F6C" w:rsidP="00363E1E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C">
              <w:rPr>
                <w:rFonts w:ascii="Times New Roman" w:hAnsi="Times New Roman" w:cs="Times New Roman"/>
                <w:sz w:val="24"/>
                <w:szCs w:val="24"/>
              </w:rPr>
              <w:t>Transaksi Retur Pembelian</w:t>
            </w:r>
          </w:p>
          <w:p w:rsidR="000A3F6C" w:rsidRPr="00E6019C" w:rsidRDefault="000A3F6C" w:rsidP="00363E1E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C">
              <w:rPr>
                <w:rFonts w:ascii="Times New Roman" w:hAnsi="Times New Roman" w:cs="Times New Roman"/>
                <w:sz w:val="24"/>
                <w:szCs w:val="24"/>
              </w:rPr>
              <w:t>Transaksi Retur Penjualan</w:t>
            </w:r>
          </w:p>
          <w:p w:rsidR="000A3F6C" w:rsidRPr="00E6019C" w:rsidRDefault="000A3F6C" w:rsidP="00363E1E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C">
              <w:rPr>
                <w:rFonts w:ascii="Times New Roman" w:hAnsi="Times New Roman" w:cs="Times New Roman"/>
                <w:sz w:val="24"/>
                <w:szCs w:val="24"/>
              </w:rPr>
              <w:t>Transaksi Pengeluaran Kas</w:t>
            </w:r>
          </w:p>
          <w:p w:rsidR="000A3F6C" w:rsidRPr="00E6019C" w:rsidRDefault="000A3F6C" w:rsidP="00363E1E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Transaksi </w:t>
            </w:r>
            <w:r w:rsidRPr="00E6019C">
              <w:rPr>
                <w:rFonts w:ascii="Times New Roman" w:hAnsi="Times New Roman" w:cs="Times New Roman"/>
                <w:sz w:val="24"/>
                <w:szCs w:val="24"/>
              </w:rPr>
              <w:t>Penerimaan Kas</w:t>
            </w:r>
          </w:p>
          <w:p w:rsidR="000A3F6C" w:rsidRPr="00E6019C" w:rsidRDefault="000A3F6C" w:rsidP="00363E1E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C">
              <w:rPr>
                <w:rFonts w:ascii="Times New Roman" w:hAnsi="Times New Roman" w:cs="Times New Roman"/>
                <w:sz w:val="24"/>
                <w:szCs w:val="24"/>
              </w:rPr>
              <w:t>Transaksi Penggajian</w:t>
            </w:r>
          </w:p>
        </w:tc>
      </w:tr>
    </w:tbl>
    <w:p w:rsidR="00BB01B0" w:rsidRPr="00C933A0" w:rsidRDefault="00BB01B0" w:rsidP="00363E1E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BB01B0" w:rsidRPr="00BB01B0" w:rsidRDefault="00BB01B0" w:rsidP="00363E1E">
      <w:pPr>
        <w:rPr>
          <w:rFonts w:ascii="Times New Roman" w:hAnsi="Times New Roman" w:cs="Times New Roman"/>
          <w:b/>
          <w:sz w:val="24"/>
          <w:szCs w:val="24"/>
        </w:rPr>
      </w:pPr>
    </w:p>
    <w:p w:rsidR="00BB01B0" w:rsidRPr="00E6019C" w:rsidRDefault="00BB01B0" w:rsidP="00363E1E">
      <w:pPr>
        <w:rPr>
          <w:rFonts w:ascii="Times New Roman" w:hAnsi="Times New Roman" w:cs="Times New Roman"/>
          <w:sz w:val="24"/>
          <w:szCs w:val="24"/>
        </w:rPr>
      </w:pPr>
    </w:p>
    <w:p w:rsidR="00BB01B0" w:rsidRPr="00850AFB" w:rsidRDefault="00BB01B0" w:rsidP="00363E1E">
      <w:pPr>
        <w:rPr>
          <w:rFonts w:ascii="Times New Roman" w:hAnsi="Times New Roman" w:cs="Times New Roman"/>
          <w:sz w:val="24"/>
          <w:szCs w:val="24"/>
        </w:rPr>
      </w:pPr>
    </w:p>
    <w:p w:rsidR="009357E9" w:rsidRDefault="009357E9" w:rsidP="00363E1E"/>
    <w:sectPr w:rsidR="009357E9" w:rsidSect="0036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DE9"/>
    <w:multiLevelType w:val="hybridMultilevel"/>
    <w:tmpl w:val="2ABA78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B0E57"/>
    <w:multiLevelType w:val="hybridMultilevel"/>
    <w:tmpl w:val="5F5259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C5AA9"/>
    <w:multiLevelType w:val="hybridMultilevel"/>
    <w:tmpl w:val="CB2E457E"/>
    <w:lvl w:ilvl="0" w:tplc="56F8F3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30402"/>
    <w:multiLevelType w:val="hybridMultilevel"/>
    <w:tmpl w:val="F2CE4A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D37BF"/>
    <w:multiLevelType w:val="hybridMultilevel"/>
    <w:tmpl w:val="B6148F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F3D5D"/>
    <w:multiLevelType w:val="hybridMultilevel"/>
    <w:tmpl w:val="5D2617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66E66"/>
    <w:multiLevelType w:val="hybridMultilevel"/>
    <w:tmpl w:val="B7F6CE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1773D"/>
    <w:multiLevelType w:val="hybridMultilevel"/>
    <w:tmpl w:val="1B0043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06A9F"/>
    <w:multiLevelType w:val="hybridMultilevel"/>
    <w:tmpl w:val="858CB8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471"/>
    <w:multiLevelType w:val="hybridMultilevel"/>
    <w:tmpl w:val="D3EA33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650F5"/>
    <w:multiLevelType w:val="hybridMultilevel"/>
    <w:tmpl w:val="839A1A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505DF"/>
    <w:multiLevelType w:val="hybridMultilevel"/>
    <w:tmpl w:val="5D8A0F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D1625"/>
    <w:multiLevelType w:val="hybridMultilevel"/>
    <w:tmpl w:val="925C82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81B"/>
    <w:multiLevelType w:val="hybridMultilevel"/>
    <w:tmpl w:val="8E0AC0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13BFD"/>
    <w:multiLevelType w:val="hybridMultilevel"/>
    <w:tmpl w:val="0DDCF0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849DE"/>
    <w:multiLevelType w:val="hybridMultilevel"/>
    <w:tmpl w:val="DF3241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534BA"/>
    <w:multiLevelType w:val="hybridMultilevel"/>
    <w:tmpl w:val="BF64EC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C0343"/>
    <w:multiLevelType w:val="hybridMultilevel"/>
    <w:tmpl w:val="40F44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7"/>
  </w:num>
  <w:num w:numId="5">
    <w:abstractNumId w:val="13"/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15"/>
  </w:num>
  <w:num w:numId="12">
    <w:abstractNumId w:val="12"/>
  </w:num>
  <w:num w:numId="13">
    <w:abstractNumId w:val="5"/>
  </w:num>
  <w:num w:numId="14">
    <w:abstractNumId w:val="3"/>
  </w:num>
  <w:num w:numId="15">
    <w:abstractNumId w:val="14"/>
  </w:num>
  <w:num w:numId="16">
    <w:abstractNumId w:val="16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B0"/>
    <w:rsid w:val="000A3F6C"/>
    <w:rsid w:val="00363E1E"/>
    <w:rsid w:val="009357E9"/>
    <w:rsid w:val="00B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B0"/>
    <w:pPr>
      <w:ind w:left="720"/>
      <w:contextualSpacing/>
    </w:pPr>
  </w:style>
  <w:style w:type="table" w:styleId="TableGrid">
    <w:name w:val="Table Grid"/>
    <w:basedOn w:val="TableNormal"/>
    <w:uiPriority w:val="59"/>
    <w:rsid w:val="00BB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B0"/>
    <w:pPr>
      <w:ind w:left="720"/>
      <w:contextualSpacing/>
    </w:pPr>
  </w:style>
  <w:style w:type="table" w:styleId="TableGrid">
    <w:name w:val="Table Grid"/>
    <w:basedOn w:val="TableNormal"/>
    <w:uiPriority w:val="59"/>
    <w:rsid w:val="00BB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Dhita Dhora Damayanti</dc:creator>
  <cp:keywords/>
  <dc:description/>
  <cp:lastModifiedBy>user</cp:lastModifiedBy>
  <cp:revision>4</cp:revision>
  <cp:lastPrinted>2017-04-12T05:21:00Z</cp:lastPrinted>
  <dcterms:created xsi:type="dcterms:W3CDTF">2017-04-12T02:33:00Z</dcterms:created>
  <dcterms:modified xsi:type="dcterms:W3CDTF">2017-04-12T05:23:00Z</dcterms:modified>
</cp:coreProperties>
</file>